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FB" w:rsidRPr="00F3646C" w:rsidRDefault="00697BFD" w:rsidP="00230A01">
      <w:pPr>
        <w:pStyle w:val="p1"/>
        <w:shd w:val="clear" w:color="auto" w:fill="FFFFFF"/>
        <w:spacing w:before="0" w:beforeAutospacing="0" w:after="0" w:afterAutospacing="0" w:line="357" w:lineRule="atLeast"/>
        <w:jc w:val="center"/>
        <w:textAlignment w:val="baseline"/>
        <w:rPr>
          <w:rStyle w:val="s1"/>
          <w:rFonts w:asciiTheme="minorHAnsi" w:hAnsiTheme="minorHAnsi"/>
          <w:color w:val="666666"/>
          <w:sz w:val="28"/>
          <w:szCs w:val="21"/>
          <w:bdr w:val="none" w:sz="0" w:space="0" w:color="auto" w:frame="1"/>
        </w:rPr>
      </w:pPr>
      <w:r>
        <w:rPr>
          <w:rFonts w:ascii="Impact" w:hAnsi="Impact"/>
          <w:color w:val="404040" w:themeColor="text1" w:themeTint="BF"/>
          <w:sz w:val="96"/>
        </w:rPr>
        <w:t>Sarah Saltzman</w:t>
      </w:r>
      <w:r w:rsidR="00230A01" w:rsidRPr="00230A01">
        <w:rPr>
          <w:rFonts w:ascii="Impact" w:hAnsi="Impact"/>
        </w:rPr>
        <w:br/>
      </w:r>
      <w:proofErr w:type="gramStart"/>
      <w:r>
        <w:rPr>
          <w:rFonts w:asciiTheme="minorHAnsi" w:hAnsiTheme="minorHAnsi"/>
          <w:sz w:val="28"/>
        </w:rPr>
        <w:t>The</w:t>
      </w:r>
      <w:proofErr w:type="gramEnd"/>
      <w:r>
        <w:rPr>
          <w:rFonts w:asciiTheme="minorHAnsi" w:hAnsiTheme="minorHAnsi"/>
          <w:sz w:val="28"/>
        </w:rPr>
        <w:t xml:space="preserve"> Frieda C. Fox Family Foundation Junior Board</w:t>
      </w:r>
    </w:p>
    <w:p w:rsidR="003E0B6D" w:rsidRDefault="00697BFD" w:rsidP="005013FB">
      <w:pPr>
        <w:spacing w:line="480" w:lineRule="auto"/>
        <w:jc w:val="center"/>
        <w:rPr>
          <w:sz w:val="20"/>
        </w:rPr>
      </w:pPr>
      <w:r>
        <w:rPr>
          <w:noProof/>
        </w:rPr>
        <w:drawing>
          <wp:inline distT="0" distB="0" distL="0" distR="0" wp14:anchorId="5F994262" wp14:editId="1594A3D0">
            <wp:extent cx="2990850" cy="3619500"/>
            <wp:effectExtent l="0" t="0" r="0" b="0"/>
            <wp:docPr id="38" name="Picture 38" descr="Screen Shot 2016 02 25 At 11.40.54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creen Shot 2016 02 25 At 11.40.54 AM"/>
                    <pic:cNvPicPr>
                      <a:picLocks noChangeAspect="1" noChangeArrowheads="1"/>
                    </pic:cNvPicPr>
                  </pic:nvPicPr>
                  <pic:blipFill rotWithShape="1">
                    <a:blip r:embed="rId5">
                      <a:extLst>
                        <a:ext uri="{28A0092B-C50C-407E-A947-70E740481C1C}">
                          <a14:useLocalDpi xmlns:a14="http://schemas.microsoft.com/office/drawing/2010/main" val="0"/>
                        </a:ext>
                      </a:extLst>
                    </a:blip>
                    <a:srcRect l="27500" r="26323"/>
                    <a:stretch/>
                  </pic:blipFill>
                  <pic:spPr bwMode="auto">
                    <a:xfrm>
                      <a:off x="0" y="0"/>
                      <a:ext cx="2990850" cy="3619500"/>
                    </a:xfrm>
                    <a:prstGeom prst="rect">
                      <a:avLst/>
                    </a:prstGeom>
                    <a:noFill/>
                    <a:ln>
                      <a:noFill/>
                    </a:ln>
                    <a:extLst>
                      <a:ext uri="{53640926-AAD7-44D8-BBD7-CCE9431645EC}">
                        <a14:shadowObscured xmlns:a14="http://schemas.microsoft.com/office/drawing/2010/main"/>
                      </a:ext>
                    </a:extLst>
                  </pic:spPr>
                </pic:pic>
              </a:graphicData>
            </a:graphic>
          </wp:inline>
        </w:drawing>
      </w:r>
    </w:p>
    <w:p w:rsidR="00697BFD" w:rsidRPr="00697BFD" w:rsidRDefault="00697BFD" w:rsidP="00697BFD">
      <w:pPr>
        <w:pStyle w:val="p1"/>
        <w:shd w:val="clear" w:color="auto" w:fill="FFFFFF"/>
        <w:spacing w:before="0" w:beforeAutospacing="0" w:after="0" w:afterAutospacing="0" w:line="357" w:lineRule="atLeast"/>
        <w:textAlignment w:val="baseline"/>
        <w:rPr>
          <w:rFonts w:asciiTheme="minorHAnsi" w:hAnsiTheme="minorHAnsi"/>
          <w:sz w:val="22"/>
          <w:szCs w:val="22"/>
        </w:rPr>
      </w:pPr>
      <w:r w:rsidRPr="00697BFD">
        <w:rPr>
          <w:rStyle w:val="s1"/>
          <w:rFonts w:asciiTheme="minorHAnsi" w:hAnsiTheme="minorHAnsi"/>
          <w:sz w:val="22"/>
          <w:szCs w:val="22"/>
          <w:bdr w:val="none" w:sz="0" w:space="0" w:color="auto" w:frame="1"/>
        </w:rPr>
        <w:t> As a young person who grew up in a nonprofit run by her grandmother and inspired by her mother’s father,</w:t>
      </w:r>
      <w:r w:rsidRPr="00697BFD">
        <w:rPr>
          <w:rStyle w:val="apple-converted-space"/>
          <w:rFonts w:asciiTheme="minorHAnsi" w:hAnsiTheme="minorHAnsi"/>
          <w:sz w:val="22"/>
          <w:szCs w:val="22"/>
          <w:bdr w:val="none" w:sz="0" w:space="0" w:color="auto" w:frame="1"/>
        </w:rPr>
        <w:t> </w:t>
      </w:r>
      <w:hyperlink r:id="rId6" w:history="1">
        <w:r w:rsidRPr="00697BFD">
          <w:rPr>
            <w:rStyle w:val="Hyperlink"/>
            <w:rFonts w:asciiTheme="minorHAnsi" w:hAnsiTheme="minorHAnsi"/>
            <w:color w:val="auto"/>
            <w:sz w:val="22"/>
            <w:szCs w:val="22"/>
            <w:bdr w:val="none" w:sz="0" w:space="0" w:color="auto" w:frame="1"/>
          </w:rPr>
          <w:t xml:space="preserve">The Jester and </w:t>
        </w:r>
        <w:proofErr w:type="spellStart"/>
        <w:r w:rsidRPr="00697BFD">
          <w:rPr>
            <w:rStyle w:val="Hyperlink"/>
            <w:rFonts w:asciiTheme="minorHAnsi" w:hAnsiTheme="minorHAnsi"/>
            <w:color w:val="auto"/>
            <w:sz w:val="22"/>
            <w:szCs w:val="22"/>
            <w:bdr w:val="none" w:sz="0" w:space="0" w:color="auto" w:frame="1"/>
          </w:rPr>
          <w:t>Pharley</w:t>
        </w:r>
        <w:proofErr w:type="spellEnd"/>
        <w:r w:rsidRPr="00697BFD">
          <w:rPr>
            <w:rStyle w:val="Hyperlink"/>
            <w:rFonts w:asciiTheme="minorHAnsi" w:hAnsiTheme="minorHAnsi"/>
            <w:color w:val="auto"/>
            <w:sz w:val="22"/>
            <w:szCs w:val="22"/>
            <w:bdr w:val="none" w:sz="0" w:space="0" w:color="auto" w:frame="1"/>
          </w:rPr>
          <w:t xml:space="preserve"> </w:t>
        </w:r>
        <w:proofErr w:type="spellStart"/>
        <w:r w:rsidRPr="00697BFD">
          <w:rPr>
            <w:rStyle w:val="Hyperlink"/>
            <w:rFonts w:asciiTheme="minorHAnsi" w:hAnsiTheme="minorHAnsi"/>
            <w:color w:val="auto"/>
            <w:sz w:val="22"/>
            <w:szCs w:val="22"/>
            <w:bdr w:val="none" w:sz="0" w:space="0" w:color="auto" w:frame="1"/>
          </w:rPr>
          <w:t>Phund</w:t>
        </w:r>
        <w:proofErr w:type="spellEnd"/>
      </w:hyperlink>
      <w:r w:rsidRPr="00697BFD">
        <w:rPr>
          <w:rStyle w:val="s1"/>
          <w:rFonts w:asciiTheme="minorHAnsi" w:hAnsiTheme="minorHAnsi"/>
          <w:sz w:val="22"/>
          <w:szCs w:val="22"/>
          <w:bdr w:val="none" w:sz="0" w:space="0" w:color="auto" w:frame="1"/>
        </w:rPr>
        <w:t>, Sarah Saltzman had a lot of volunteering experience but didn’t know what the</w:t>
      </w:r>
      <w:r w:rsidRPr="00697BFD">
        <w:rPr>
          <w:rStyle w:val="apple-converted-space"/>
          <w:rFonts w:asciiTheme="minorHAnsi" w:hAnsiTheme="minorHAnsi"/>
          <w:sz w:val="22"/>
          <w:szCs w:val="22"/>
          <w:bdr w:val="none" w:sz="0" w:space="0" w:color="auto" w:frame="1"/>
        </w:rPr>
        <w:t> </w:t>
      </w:r>
      <w:hyperlink r:id="rId7" w:history="1">
        <w:r w:rsidRPr="00697BFD">
          <w:rPr>
            <w:rStyle w:val="Hyperlink"/>
            <w:rFonts w:asciiTheme="minorHAnsi" w:hAnsiTheme="minorHAnsi"/>
            <w:color w:val="auto"/>
            <w:sz w:val="22"/>
            <w:szCs w:val="22"/>
            <w:bdr w:val="none" w:sz="0" w:space="0" w:color="auto" w:frame="1"/>
          </w:rPr>
          <w:t>Frieda C. Fox Family Foundation’s Junior Board</w:t>
        </w:r>
      </w:hyperlink>
      <w:r w:rsidRPr="00697BFD">
        <w:rPr>
          <w:rStyle w:val="apple-converted-space"/>
          <w:rFonts w:asciiTheme="minorHAnsi" w:hAnsiTheme="minorHAnsi"/>
          <w:sz w:val="22"/>
          <w:szCs w:val="22"/>
          <w:bdr w:val="none" w:sz="0" w:space="0" w:color="auto" w:frame="1"/>
        </w:rPr>
        <w:t> </w:t>
      </w:r>
      <w:r w:rsidRPr="00697BFD">
        <w:rPr>
          <w:rStyle w:val="s1"/>
          <w:rFonts w:asciiTheme="minorHAnsi" w:hAnsiTheme="minorHAnsi"/>
          <w:sz w:val="22"/>
          <w:szCs w:val="22"/>
          <w:bdr w:val="none" w:sz="0" w:space="0" w:color="auto" w:frame="1"/>
        </w:rPr>
        <w:t xml:space="preserve">was when its founders asked her to join. She was in middle school at the time. Now a </w:t>
      </w:r>
      <w:proofErr w:type="gramStart"/>
      <w:r w:rsidRPr="00697BFD">
        <w:rPr>
          <w:rStyle w:val="s1"/>
          <w:rFonts w:asciiTheme="minorHAnsi" w:hAnsiTheme="minorHAnsi"/>
          <w:sz w:val="22"/>
          <w:szCs w:val="22"/>
          <w:bdr w:val="none" w:sz="0" w:space="0" w:color="auto" w:frame="1"/>
        </w:rPr>
        <w:t>Junior</w:t>
      </w:r>
      <w:proofErr w:type="gramEnd"/>
      <w:r w:rsidRPr="00697BFD">
        <w:rPr>
          <w:rStyle w:val="s1"/>
          <w:rFonts w:asciiTheme="minorHAnsi" w:hAnsiTheme="minorHAnsi"/>
          <w:sz w:val="22"/>
          <w:szCs w:val="22"/>
          <w:bdr w:val="none" w:sz="0" w:space="0" w:color="auto" w:frame="1"/>
        </w:rPr>
        <w:t xml:space="preserve"> at Crossroads High School in Santa Monica, Saltzman is a long-standing member of the Junior Board, as well as a two-year member of Youth Philanthropy </w:t>
      </w:r>
      <w:proofErr w:type="spellStart"/>
      <w:r w:rsidRPr="00697BFD">
        <w:rPr>
          <w:rStyle w:val="s1"/>
          <w:rFonts w:asciiTheme="minorHAnsi" w:hAnsiTheme="minorHAnsi"/>
          <w:sz w:val="22"/>
          <w:szCs w:val="22"/>
          <w:bdr w:val="none" w:sz="0" w:space="0" w:color="auto" w:frame="1"/>
        </w:rPr>
        <w:t>Connect’s</w:t>
      </w:r>
      <w:proofErr w:type="spellEnd"/>
      <w:r w:rsidRPr="00697BFD">
        <w:rPr>
          <w:rStyle w:val="s1"/>
          <w:rFonts w:asciiTheme="minorHAnsi" w:hAnsiTheme="minorHAnsi"/>
          <w:sz w:val="22"/>
          <w:szCs w:val="22"/>
          <w:bdr w:val="none" w:sz="0" w:space="0" w:color="auto" w:frame="1"/>
        </w:rPr>
        <w:t xml:space="preserve"> Leadership Team.</w:t>
      </w:r>
    </w:p>
    <w:p w:rsidR="00697BFD" w:rsidRPr="00697BFD" w:rsidRDefault="00697BFD" w:rsidP="00697BFD">
      <w:pPr>
        <w:pStyle w:val="p1"/>
        <w:shd w:val="clear" w:color="auto" w:fill="FFFFFF"/>
        <w:spacing w:before="0" w:beforeAutospacing="0" w:after="0" w:afterAutospacing="0" w:line="357" w:lineRule="atLeast"/>
        <w:textAlignment w:val="baseline"/>
        <w:rPr>
          <w:rFonts w:asciiTheme="minorHAnsi" w:hAnsiTheme="minorHAnsi"/>
          <w:sz w:val="22"/>
          <w:szCs w:val="22"/>
        </w:rPr>
      </w:pPr>
      <w:r w:rsidRPr="00697BFD">
        <w:rPr>
          <w:rStyle w:val="s1"/>
          <w:rFonts w:asciiTheme="minorHAnsi" w:hAnsiTheme="minorHAnsi"/>
          <w:sz w:val="22"/>
          <w:szCs w:val="22"/>
          <w:bdr w:val="none" w:sz="0" w:space="0" w:color="auto" w:frame="1"/>
        </w:rPr>
        <w:t>This year marks the second round of collaborative grant cycles for the Fox Foundation’s Junior Board. The 2016 cycle, in which Saltzman had a heavy hand in decision-making, focused on mentoring teenagers in organizational and leadership skills.</w:t>
      </w:r>
    </w:p>
    <w:p w:rsidR="00697BFD" w:rsidRPr="00697BFD" w:rsidRDefault="00697BFD" w:rsidP="00697BFD">
      <w:pPr>
        <w:pStyle w:val="p1"/>
        <w:shd w:val="clear" w:color="auto" w:fill="FFFFFF"/>
        <w:spacing w:before="0" w:beforeAutospacing="0" w:after="0" w:afterAutospacing="0" w:line="357" w:lineRule="atLeast"/>
        <w:textAlignment w:val="baseline"/>
        <w:rPr>
          <w:rFonts w:asciiTheme="minorHAnsi" w:hAnsiTheme="minorHAnsi"/>
          <w:sz w:val="22"/>
          <w:szCs w:val="22"/>
        </w:rPr>
      </w:pPr>
      <w:r w:rsidRPr="00697BFD">
        <w:rPr>
          <w:rStyle w:val="s1"/>
          <w:rFonts w:asciiTheme="minorHAnsi" w:hAnsiTheme="minorHAnsi"/>
          <w:sz w:val="22"/>
          <w:szCs w:val="22"/>
          <w:bdr w:val="none" w:sz="0" w:space="0" w:color="auto" w:frame="1"/>
        </w:rPr>
        <w:t xml:space="preserve">She has exercised her passion in social justice </w:t>
      </w:r>
      <w:proofErr w:type="spellStart"/>
      <w:r w:rsidRPr="00697BFD">
        <w:rPr>
          <w:rStyle w:val="s1"/>
          <w:rFonts w:asciiTheme="minorHAnsi" w:hAnsiTheme="minorHAnsi"/>
          <w:sz w:val="22"/>
          <w:szCs w:val="22"/>
          <w:bdr w:val="none" w:sz="0" w:space="0" w:color="auto" w:frame="1"/>
        </w:rPr>
        <w:t>throughher</w:t>
      </w:r>
      <w:proofErr w:type="spellEnd"/>
      <w:r w:rsidRPr="00697BFD">
        <w:rPr>
          <w:rStyle w:val="s1"/>
          <w:rFonts w:asciiTheme="minorHAnsi" w:hAnsiTheme="minorHAnsi"/>
          <w:sz w:val="22"/>
          <w:szCs w:val="22"/>
          <w:bdr w:val="none" w:sz="0" w:space="0" w:color="auto" w:frame="1"/>
        </w:rPr>
        <w:t xml:space="preserve"> individual grant-making to foster youth programs. This issue is of particular interest to Saltzman, having a close friend currently enduring the flawed system. “It’s really terrifying listening to her talk about it and makes me so sad that kids are going through that,” she said. “I wanted to put these resources toward helping children in those situations.”</w:t>
      </w:r>
    </w:p>
    <w:p w:rsidR="00697BFD" w:rsidRPr="00697BFD" w:rsidRDefault="00697BFD" w:rsidP="00697BFD">
      <w:pPr>
        <w:pStyle w:val="p1"/>
        <w:shd w:val="clear" w:color="auto" w:fill="FFFFFF"/>
        <w:spacing w:before="0" w:beforeAutospacing="0" w:after="0" w:afterAutospacing="0" w:line="357" w:lineRule="atLeast"/>
        <w:textAlignment w:val="baseline"/>
        <w:rPr>
          <w:rFonts w:asciiTheme="minorHAnsi" w:hAnsiTheme="minorHAnsi"/>
          <w:sz w:val="22"/>
          <w:szCs w:val="22"/>
        </w:rPr>
      </w:pPr>
      <w:r w:rsidRPr="00697BFD">
        <w:rPr>
          <w:rStyle w:val="s1"/>
          <w:rFonts w:asciiTheme="minorHAnsi" w:hAnsiTheme="minorHAnsi"/>
          <w:sz w:val="22"/>
          <w:szCs w:val="22"/>
          <w:bdr w:val="none" w:sz="0" w:space="0" w:color="auto" w:frame="1"/>
        </w:rPr>
        <w:t>While this issue lies close to her heart, it is not the only issue on which Saltzman has focused her efforts. She’s advocated for LGBTQ and women’s rights, as well as female empowerment, through her philanthropic work.</w:t>
      </w:r>
    </w:p>
    <w:p w:rsidR="00697BFD" w:rsidRPr="00697BFD" w:rsidRDefault="00697BFD" w:rsidP="00697BFD">
      <w:pPr>
        <w:pStyle w:val="p1"/>
        <w:shd w:val="clear" w:color="auto" w:fill="FFFFFF"/>
        <w:spacing w:before="0" w:beforeAutospacing="0" w:after="0" w:afterAutospacing="0" w:line="357" w:lineRule="atLeast"/>
        <w:textAlignment w:val="baseline"/>
        <w:rPr>
          <w:rFonts w:asciiTheme="minorHAnsi" w:hAnsiTheme="minorHAnsi"/>
          <w:sz w:val="22"/>
          <w:szCs w:val="22"/>
        </w:rPr>
      </w:pPr>
      <w:bookmarkStart w:id="0" w:name="_GoBack"/>
      <w:r w:rsidRPr="00697BFD">
        <w:rPr>
          <w:rFonts w:asciiTheme="minorHAnsi" w:hAnsiTheme="minorHAnsi"/>
          <w:noProof/>
          <w:sz w:val="22"/>
          <w:szCs w:val="22"/>
          <w:bdr w:val="none" w:sz="0" w:space="0" w:color="auto" w:frame="1"/>
        </w:rPr>
        <w:lastRenderedPageBreak/>
        <w:drawing>
          <wp:anchor distT="0" distB="0" distL="114300" distR="114300" simplePos="0" relativeHeight="251658240" behindDoc="0" locked="0" layoutInCell="1" allowOverlap="1" wp14:anchorId="10725B1B" wp14:editId="0E1DCB97">
            <wp:simplePos x="0" y="0"/>
            <wp:positionH relativeFrom="column">
              <wp:posOffset>3503295</wp:posOffset>
            </wp:positionH>
            <wp:positionV relativeFrom="paragraph">
              <wp:posOffset>413385</wp:posOffset>
            </wp:positionV>
            <wp:extent cx="2857500" cy="1905000"/>
            <wp:effectExtent l="0" t="0" r="0" b="0"/>
            <wp:wrapSquare wrapText="bothSides"/>
            <wp:docPr id="39" name="Picture 39" descr="10669143_853525771327224_41941369929593180_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0669143_853525771327224_41941369929593180_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anchor>
        </w:drawing>
      </w:r>
      <w:bookmarkEnd w:id="0"/>
      <w:r w:rsidRPr="00697BFD">
        <w:rPr>
          <w:rStyle w:val="s1"/>
          <w:rFonts w:asciiTheme="minorHAnsi" w:hAnsiTheme="minorHAnsi"/>
          <w:sz w:val="22"/>
          <w:szCs w:val="22"/>
          <w:bdr w:val="none" w:sz="0" w:space="0" w:color="auto" w:frame="1"/>
        </w:rPr>
        <w:t xml:space="preserve">As if tackling these heavy issues weren’t enough, Saltzman spends whatever free time she has not in school or grant-making in a plethora of </w:t>
      </w:r>
      <w:proofErr w:type="spellStart"/>
      <w:r w:rsidRPr="00697BFD">
        <w:rPr>
          <w:rStyle w:val="s1"/>
          <w:rFonts w:asciiTheme="minorHAnsi" w:hAnsiTheme="minorHAnsi"/>
          <w:sz w:val="22"/>
          <w:szCs w:val="22"/>
          <w:bdr w:val="none" w:sz="0" w:space="0" w:color="auto" w:frame="1"/>
        </w:rPr>
        <w:t>extracurriculars</w:t>
      </w:r>
      <w:proofErr w:type="spellEnd"/>
      <w:r w:rsidRPr="00697BFD">
        <w:rPr>
          <w:rStyle w:val="s1"/>
          <w:rFonts w:asciiTheme="minorHAnsi" w:hAnsiTheme="minorHAnsi"/>
          <w:sz w:val="22"/>
          <w:szCs w:val="22"/>
          <w:bdr w:val="none" w:sz="0" w:space="0" w:color="auto" w:frame="1"/>
        </w:rPr>
        <w:t>—as co-president of the computer science club, a leader on the engineering team, a flourishing artist and animator, and a volunteer tutor of math and English.</w:t>
      </w:r>
    </w:p>
    <w:p w:rsidR="00697BFD" w:rsidRPr="00697BFD" w:rsidRDefault="00697BFD" w:rsidP="00697BFD">
      <w:pPr>
        <w:pStyle w:val="p1"/>
        <w:shd w:val="clear" w:color="auto" w:fill="FFFFFF"/>
        <w:spacing w:before="0" w:beforeAutospacing="0" w:after="0" w:afterAutospacing="0" w:line="357" w:lineRule="atLeast"/>
        <w:textAlignment w:val="baseline"/>
        <w:rPr>
          <w:rFonts w:asciiTheme="minorHAnsi" w:hAnsiTheme="minorHAnsi"/>
          <w:sz w:val="22"/>
          <w:szCs w:val="22"/>
        </w:rPr>
      </w:pPr>
      <w:r w:rsidRPr="00697BFD">
        <w:rPr>
          <w:rStyle w:val="s1"/>
          <w:rFonts w:asciiTheme="minorHAnsi" w:hAnsiTheme="minorHAnsi"/>
          <w:sz w:val="22"/>
          <w:szCs w:val="22"/>
          <w:bdr w:val="none" w:sz="0" w:space="0" w:color="auto" w:frame="1"/>
        </w:rPr>
        <w:t>With only a few years of Junior Board experience under her belt, Saltzman was not sure that she was well-versed enough in the philanthropic world to join the Leadership Team at first. After attending YPC’s conferences annually, however, she eventually wanted a more active role in conference planning and joined. “I looked forward to [the conference] every summer, and I thought it was such an amazing experience meeting all these different kids from across the country,” she said. “It exposed me to such a wider array of people and of aspects of the philanthropic world, and I wanted to engage in that on a deeper and more interactive level.”</w:t>
      </w:r>
    </w:p>
    <w:p w:rsidR="00697BFD" w:rsidRPr="00697BFD" w:rsidRDefault="00697BFD" w:rsidP="00697BFD">
      <w:pPr>
        <w:pStyle w:val="p1"/>
        <w:shd w:val="clear" w:color="auto" w:fill="FFFFFF"/>
        <w:spacing w:before="0" w:beforeAutospacing="0" w:after="0" w:afterAutospacing="0" w:line="357" w:lineRule="atLeast"/>
        <w:textAlignment w:val="baseline"/>
        <w:rPr>
          <w:rFonts w:asciiTheme="minorHAnsi" w:hAnsiTheme="minorHAnsi"/>
          <w:sz w:val="22"/>
          <w:szCs w:val="22"/>
        </w:rPr>
      </w:pPr>
      <w:r w:rsidRPr="00697BFD">
        <w:rPr>
          <w:rStyle w:val="s1"/>
          <w:rFonts w:asciiTheme="minorHAnsi" w:hAnsiTheme="minorHAnsi"/>
          <w:sz w:val="22"/>
          <w:szCs w:val="22"/>
          <w:bdr w:val="none" w:sz="0" w:space="0" w:color="auto" w:frame="1"/>
        </w:rPr>
        <w:t>What struck Saltzman most about the Leadership Team is the self-sufficiency of the youth in terms of conference planning. “You get to see what’s going on behind the scene of this really fluid, professional thing,” she said, “and it’s a bunch of teenagers. Which is so cool because I’m a teenager, and I get to be a part of making that happen.”</w:t>
      </w:r>
    </w:p>
    <w:p w:rsidR="00697BFD" w:rsidRPr="00697BFD" w:rsidRDefault="00697BFD" w:rsidP="00697BFD">
      <w:pPr>
        <w:pStyle w:val="p1"/>
        <w:shd w:val="clear" w:color="auto" w:fill="FFFFFF"/>
        <w:spacing w:before="0" w:beforeAutospacing="0" w:after="0" w:afterAutospacing="0" w:line="357" w:lineRule="atLeast"/>
        <w:textAlignment w:val="baseline"/>
        <w:rPr>
          <w:rFonts w:asciiTheme="minorHAnsi" w:hAnsiTheme="minorHAnsi"/>
          <w:sz w:val="22"/>
          <w:szCs w:val="22"/>
        </w:rPr>
      </w:pPr>
      <w:r w:rsidRPr="00697BFD">
        <w:rPr>
          <w:rStyle w:val="s1"/>
          <w:rFonts w:asciiTheme="minorHAnsi" w:hAnsiTheme="minorHAnsi"/>
          <w:sz w:val="22"/>
          <w:szCs w:val="22"/>
          <w:bdr w:val="none" w:sz="0" w:space="0" w:color="auto" w:frame="1"/>
        </w:rPr>
        <w:t>The future is a little unclear for Saltzman at the moment. With college applications approaching, she has found herself imagining many different career possibilities—but she hasn’t ruled out making a life of professional giving. “There are number of different paths I can see myself going down, but nonprofit and philanthropic work is definitely one of them.”</w:t>
      </w:r>
    </w:p>
    <w:p w:rsidR="00A645A2" w:rsidRDefault="00A645A2" w:rsidP="001903C1">
      <w:pPr>
        <w:spacing w:line="480" w:lineRule="auto"/>
        <w:rPr>
          <w:sz w:val="20"/>
        </w:rPr>
      </w:pPr>
    </w:p>
    <w:p w:rsidR="008A02FE" w:rsidRPr="008A02FE" w:rsidRDefault="00FC3D8E" w:rsidP="005013FB">
      <w:pPr>
        <w:spacing w:line="480" w:lineRule="auto"/>
        <w:jc w:val="center"/>
        <w:rPr>
          <w:sz w:val="20"/>
        </w:rPr>
      </w:pPr>
      <w:r w:rsidRPr="00B547F2">
        <w:rPr>
          <w:rFonts w:ascii="Courier New" w:hAnsi="Courier New" w:cs="Courier New"/>
          <w:b/>
          <w:noProof/>
          <w:sz w:val="72"/>
          <w14:shadow w14:blurRad="63500" w14:dist="0" w14:dir="0" w14:sx="102000" w14:sy="102000" w14:kx="0" w14:ky="0" w14:algn="ctr">
            <w14:srgbClr w14:val="000000">
              <w14:alpha w14:val="60000"/>
            </w14:srgbClr>
          </w14:shadow>
        </w:rPr>
        <w:drawing>
          <wp:inline distT="0" distB="0" distL="0" distR="0" wp14:anchorId="2BF939BD" wp14:editId="1328CD0C">
            <wp:extent cx="2573326" cy="1376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C Logo.jpg"/>
                    <pic:cNvPicPr/>
                  </pic:nvPicPr>
                  <pic:blipFill rotWithShape="1">
                    <a:blip r:embed="rId10" cstate="print">
                      <a:extLst>
                        <a:ext uri="{28A0092B-C50C-407E-A947-70E740481C1C}">
                          <a14:useLocalDpi xmlns:a14="http://schemas.microsoft.com/office/drawing/2010/main" val="0"/>
                        </a:ext>
                      </a:extLst>
                    </a:blip>
                    <a:srcRect l="178" t="742" b="860"/>
                    <a:stretch/>
                  </pic:blipFill>
                  <pic:spPr bwMode="auto">
                    <a:xfrm>
                      <a:off x="0" y="0"/>
                      <a:ext cx="2599510" cy="1390112"/>
                    </a:xfrm>
                    <a:prstGeom prst="rect">
                      <a:avLst/>
                    </a:prstGeom>
                    <a:ln>
                      <a:noFill/>
                    </a:ln>
                    <a:extLst>
                      <a:ext uri="{53640926-AAD7-44D8-BBD7-CCE9431645EC}">
                        <a14:shadowObscured xmlns:a14="http://schemas.microsoft.com/office/drawing/2010/main"/>
                      </a:ext>
                    </a:extLst>
                  </pic:spPr>
                </pic:pic>
              </a:graphicData>
            </a:graphic>
          </wp:inline>
        </w:drawing>
      </w:r>
    </w:p>
    <w:sectPr w:rsidR="008A02FE" w:rsidRPr="008A02FE" w:rsidSect="00BD5187">
      <w:type w:val="continuous"/>
      <w:pgSz w:w="12240" w:h="15840"/>
      <w:pgMar w:top="1152" w:right="1008" w:bottom="1152" w:left="1008" w:header="720" w:footer="720" w:gutter="0"/>
      <w:pgBorders w:offsetFrom="page">
        <w:top w:val="thickThinSmallGap" w:sz="24" w:space="24" w:color="0070C0"/>
        <w:left w:val="thickThinSmallGap" w:sz="24" w:space="24" w:color="0070C0"/>
        <w:bottom w:val="thickThinSmallGap" w:sz="24" w:space="24" w:color="FF9900"/>
        <w:right w:val="thickThinSmallGap" w:sz="24" w:space="24" w:color="FF99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054"/>
    <w:multiLevelType w:val="hybridMultilevel"/>
    <w:tmpl w:val="A5124572"/>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B2C68"/>
    <w:multiLevelType w:val="hybridMultilevel"/>
    <w:tmpl w:val="AA6C66D6"/>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8229D"/>
    <w:multiLevelType w:val="hybridMultilevel"/>
    <w:tmpl w:val="4936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F58A4"/>
    <w:multiLevelType w:val="hybridMultilevel"/>
    <w:tmpl w:val="872E54E4"/>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921D7"/>
    <w:multiLevelType w:val="hybridMultilevel"/>
    <w:tmpl w:val="CF8CB41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D728D"/>
    <w:multiLevelType w:val="hybridMultilevel"/>
    <w:tmpl w:val="BFB05AE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F2"/>
    <w:rsid w:val="001903C1"/>
    <w:rsid w:val="001B3254"/>
    <w:rsid w:val="001E6C9A"/>
    <w:rsid w:val="00230A01"/>
    <w:rsid w:val="002674AB"/>
    <w:rsid w:val="002B135D"/>
    <w:rsid w:val="002B7C8B"/>
    <w:rsid w:val="002D5003"/>
    <w:rsid w:val="00380A10"/>
    <w:rsid w:val="003E0B6D"/>
    <w:rsid w:val="004919ED"/>
    <w:rsid w:val="005013FB"/>
    <w:rsid w:val="00521545"/>
    <w:rsid w:val="00534294"/>
    <w:rsid w:val="0064484A"/>
    <w:rsid w:val="006855D2"/>
    <w:rsid w:val="00692F0F"/>
    <w:rsid w:val="00697BFD"/>
    <w:rsid w:val="006A6E86"/>
    <w:rsid w:val="006E0884"/>
    <w:rsid w:val="0070145D"/>
    <w:rsid w:val="00725082"/>
    <w:rsid w:val="007A55F7"/>
    <w:rsid w:val="007A7C48"/>
    <w:rsid w:val="007B0786"/>
    <w:rsid w:val="008A02FE"/>
    <w:rsid w:val="0095072F"/>
    <w:rsid w:val="00A05E00"/>
    <w:rsid w:val="00A17457"/>
    <w:rsid w:val="00A22FFA"/>
    <w:rsid w:val="00A5109A"/>
    <w:rsid w:val="00A51BC5"/>
    <w:rsid w:val="00A57CAB"/>
    <w:rsid w:val="00A645A2"/>
    <w:rsid w:val="00A74E12"/>
    <w:rsid w:val="00A76B8E"/>
    <w:rsid w:val="00AF5858"/>
    <w:rsid w:val="00B13798"/>
    <w:rsid w:val="00B547F2"/>
    <w:rsid w:val="00BD5187"/>
    <w:rsid w:val="00CF38D2"/>
    <w:rsid w:val="00D0211F"/>
    <w:rsid w:val="00D07700"/>
    <w:rsid w:val="00D52166"/>
    <w:rsid w:val="00D52B62"/>
    <w:rsid w:val="00D564A3"/>
    <w:rsid w:val="00D7230C"/>
    <w:rsid w:val="00DF0791"/>
    <w:rsid w:val="00E05B4F"/>
    <w:rsid w:val="00F3646C"/>
    <w:rsid w:val="00F712B9"/>
    <w:rsid w:val="00F92CAA"/>
    <w:rsid w:val="00FC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540D9-4C89-4CC6-ABB1-0A21C42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8E"/>
  </w:style>
  <w:style w:type="paragraph" w:styleId="Heading3">
    <w:name w:val="heading 3"/>
    <w:basedOn w:val="Normal"/>
    <w:link w:val="Heading3Char"/>
    <w:uiPriority w:val="9"/>
    <w:qFormat/>
    <w:rsid w:val="00E05B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072F"/>
    <w:pPr>
      <w:keepNext/>
      <w:keepLines/>
      <w:spacing w:before="40" w:after="0"/>
      <w:outlineLvl w:val="3"/>
    </w:pPr>
    <w:rPr>
      <w:rFonts w:asciiTheme="majorHAnsi" w:eastAsiaTheme="majorEastAsia" w:hAnsiTheme="majorHAnsi" w:cstheme="majorBidi"/>
      <w:i/>
      <w:iCs/>
      <w:color w:val="00538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86"/>
    <w:pPr>
      <w:ind w:left="720"/>
      <w:contextualSpacing/>
    </w:pPr>
  </w:style>
  <w:style w:type="character" w:styleId="Hyperlink">
    <w:name w:val="Hyperlink"/>
    <w:basedOn w:val="DefaultParagraphFont"/>
    <w:uiPriority w:val="99"/>
    <w:unhideWhenUsed/>
    <w:rsid w:val="00FC3D8E"/>
    <w:rPr>
      <w:color w:val="0000FF"/>
      <w:u w:val="single"/>
    </w:rPr>
  </w:style>
  <w:style w:type="paragraph" w:customStyle="1" w:styleId="p1">
    <w:name w:val="p1"/>
    <w:basedOn w:val="Normal"/>
    <w:rsid w:val="00FC3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C3D8E"/>
  </w:style>
  <w:style w:type="character" w:customStyle="1" w:styleId="apple-converted-space">
    <w:name w:val="apple-converted-space"/>
    <w:basedOn w:val="DefaultParagraphFont"/>
    <w:rsid w:val="00FC3D8E"/>
  </w:style>
  <w:style w:type="character" w:styleId="Strong">
    <w:name w:val="Strong"/>
    <w:basedOn w:val="DefaultParagraphFont"/>
    <w:uiPriority w:val="22"/>
    <w:qFormat/>
    <w:rsid w:val="00230A01"/>
    <w:rPr>
      <w:b/>
      <w:bCs/>
    </w:rPr>
  </w:style>
  <w:style w:type="paragraph" w:styleId="NormalWeb">
    <w:name w:val="Normal (Web)"/>
    <w:basedOn w:val="Normal"/>
    <w:uiPriority w:val="99"/>
    <w:semiHidden/>
    <w:unhideWhenUsed/>
    <w:rsid w:val="00230A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05B4F"/>
    <w:rPr>
      <w:rFonts w:ascii="Times New Roman" w:eastAsia="Times New Roman" w:hAnsi="Times New Roman" w:cs="Times New Roman"/>
      <w:b/>
      <w:bCs/>
      <w:sz w:val="27"/>
      <w:szCs w:val="27"/>
    </w:rPr>
  </w:style>
  <w:style w:type="character" w:styleId="Emphasis">
    <w:name w:val="Emphasis"/>
    <w:basedOn w:val="DefaultParagraphFont"/>
    <w:uiPriority w:val="20"/>
    <w:qFormat/>
    <w:rsid w:val="003E0B6D"/>
    <w:rPr>
      <w:i/>
      <w:iCs/>
    </w:rPr>
  </w:style>
  <w:style w:type="character" w:customStyle="1" w:styleId="Heading4Char">
    <w:name w:val="Heading 4 Char"/>
    <w:basedOn w:val="DefaultParagraphFont"/>
    <w:link w:val="Heading4"/>
    <w:uiPriority w:val="9"/>
    <w:semiHidden/>
    <w:rsid w:val="0095072F"/>
    <w:rPr>
      <w:rFonts w:asciiTheme="majorHAnsi" w:eastAsiaTheme="majorEastAsia" w:hAnsiTheme="majorHAnsi" w:cstheme="majorBidi"/>
      <w:i/>
      <w:iCs/>
      <w:color w:val="00538F"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1466">
      <w:bodyDiv w:val="1"/>
      <w:marLeft w:val="0"/>
      <w:marRight w:val="0"/>
      <w:marTop w:val="0"/>
      <w:marBottom w:val="0"/>
      <w:divBdr>
        <w:top w:val="none" w:sz="0" w:space="0" w:color="auto"/>
        <w:left w:val="none" w:sz="0" w:space="0" w:color="auto"/>
        <w:bottom w:val="none" w:sz="0" w:space="0" w:color="auto"/>
        <w:right w:val="none" w:sz="0" w:space="0" w:color="auto"/>
      </w:divBdr>
      <w:divsChild>
        <w:div w:id="1043404348">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171603116">
      <w:bodyDiv w:val="1"/>
      <w:marLeft w:val="0"/>
      <w:marRight w:val="0"/>
      <w:marTop w:val="0"/>
      <w:marBottom w:val="0"/>
      <w:divBdr>
        <w:top w:val="none" w:sz="0" w:space="0" w:color="auto"/>
        <w:left w:val="none" w:sz="0" w:space="0" w:color="auto"/>
        <w:bottom w:val="none" w:sz="0" w:space="0" w:color="auto"/>
        <w:right w:val="none" w:sz="0" w:space="0" w:color="auto"/>
      </w:divBdr>
    </w:div>
    <w:div w:id="327907070">
      <w:bodyDiv w:val="1"/>
      <w:marLeft w:val="0"/>
      <w:marRight w:val="0"/>
      <w:marTop w:val="0"/>
      <w:marBottom w:val="0"/>
      <w:divBdr>
        <w:top w:val="none" w:sz="0" w:space="0" w:color="auto"/>
        <w:left w:val="none" w:sz="0" w:space="0" w:color="auto"/>
        <w:bottom w:val="none" w:sz="0" w:space="0" w:color="auto"/>
        <w:right w:val="none" w:sz="0" w:space="0" w:color="auto"/>
      </w:divBdr>
    </w:div>
    <w:div w:id="369184893">
      <w:bodyDiv w:val="1"/>
      <w:marLeft w:val="0"/>
      <w:marRight w:val="0"/>
      <w:marTop w:val="0"/>
      <w:marBottom w:val="0"/>
      <w:divBdr>
        <w:top w:val="none" w:sz="0" w:space="0" w:color="auto"/>
        <w:left w:val="none" w:sz="0" w:space="0" w:color="auto"/>
        <w:bottom w:val="none" w:sz="0" w:space="0" w:color="auto"/>
        <w:right w:val="none" w:sz="0" w:space="0" w:color="auto"/>
      </w:divBdr>
    </w:div>
    <w:div w:id="1158418573">
      <w:bodyDiv w:val="1"/>
      <w:marLeft w:val="0"/>
      <w:marRight w:val="0"/>
      <w:marTop w:val="0"/>
      <w:marBottom w:val="0"/>
      <w:divBdr>
        <w:top w:val="none" w:sz="0" w:space="0" w:color="auto"/>
        <w:left w:val="none" w:sz="0" w:space="0" w:color="auto"/>
        <w:bottom w:val="none" w:sz="0" w:space="0" w:color="auto"/>
        <w:right w:val="none" w:sz="0" w:space="0" w:color="auto"/>
      </w:divBdr>
    </w:div>
    <w:div w:id="1446148920">
      <w:bodyDiv w:val="1"/>
      <w:marLeft w:val="0"/>
      <w:marRight w:val="0"/>
      <w:marTop w:val="0"/>
      <w:marBottom w:val="0"/>
      <w:divBdr>
        <w:top w:val="none" w:sz="0" w:space="0" w:color="auto"/>
        <w:left w:val="none" w:sz="0" w:space="0" w:color="auto"/>
        <w:bottom w:val="none" w:sz="0" w:space="0" w:color="auto"/>
        <w:right w:val="none" w:sz="0" w:space="0" w:color="auto"/>
      </w:divBdr>
    </w:div>
    <w:div w:id="1742411015">
      <w:bodyDiv w:val="1"/>
      <w:marLeft w:val="0"/>
      <w:marRight w:val="0"/>
      <w:marTop w:val="0"/>
      <w:marBottom w:val="0"/>
      <w:divBdr>
        <w:top w:val="none" w:sz="0" w:space="0" w:color="auto"/>
        <w:left w:val="none" w:sz="0" w:space="0" w:color="auto"/>
        <w:bottom w:val="none" w:sz="0" w:space="0" w:color="auto"/>
        <w:right w:val="none" w:sz="0" w:space="0" w:color="auto"/>
      </w:divBdr>
      <w:divsChild>
        <w:div w:id="1066220641">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1838766520">
      <w:bodyDiv w:val="1"/>
      <w:marLeft w:val="0"/>
      <w:marRight w:val="0"/>
      <w:marTop w:val="0"/>
      <w:marBottom w:val="0"/>
      <w:divBdr>
        <w:top w:val="none" w:sz="0" w:space="0" w:color="auto"/>
        <w:left w:val="none" w:sz="0" w:space="0" w:color="auto"/>
        <w:bottom w:val="none" w:sz="0" w:space="0" w:color="auto"/>
        <w:right w:val="none" w:sz="0" w:space="0" w:color="auto"/>
      </w:divBdr>
      <w:divsChild>
        <w:div w:id="1907186490">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fox.org/wp-content/uploads/2015/12/10669143_853525771327224_41941369929593180_o.jpg" TargetMode="External"/><Relationship Id="rId3" Type="http://schemas.openxmlformats.org/officeDocument/2006/relationships/settings" Target="settings.xml"/><Relationship Id="rId7" Type="http://schemas.openxmlformats.org/officeDocument/2006/relationships/hyperlink" Target="http://www.fcfox.org/what-we-do/junior-board-gra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jester.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YPC">
      <a:dk1>
        <a:sysClr val="windowText" lastClr="000000"/>
      </a:dk1>
      <a:lt1>
        <a:sysClr val="window" lastClr="FFFFFF"/>
      </a:lt1>
      <a:dk2>
        <a:srgbClr val="44546A"/>
      </a:dk2>
      <a:lt2>
        <a:srgbClr val="E7E6E6"/>
      </a:lt2>
      <a:accent1>
        <a:srgbClr val="0070C0"/>
      </a:accent1>
      <a:accent2>
        <a:srgbClr val="FF99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Reimer</dc:creator>
  <cp:keywords/>
  <dc:description/>
  <cp:lastModifiedBy>Brea Reimer</cp:lastModifiedBy>
  <cp:revision>2</cp:revision>
  <dcterms:created xsi:type="dcterms:W3CDTF">2016-08-08T20:12:00Z</dcterms:created>
  <dcterms:modified xsi:type="dcterms:W3CDTF">2016-08-08T20:12:00Z</dcterms:modified>
</cp:coreProperties>
</file>